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(Réservé uniquement au Programme Intégrateur soumis à Redevances)</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29457A" w:rsidRDefault="001D41B3" w:rsidP="002D5C50">
            <w:pPr>
              <w:rPr>
                <w:b/>
                <w:sz w:val="24"/>
                <w:szCs w:val="24"/>
                <w:vertAlign w:val="superscript"/>
              </w:rPr>
            </w:pPr>
            <w:r w:rsidRPr="0029457A">
              <w:rPr>
                <w:b/>
                <w:sz w:val="24"/>
                <w:szCs w:val="24"/>
              </w:rPr>
              <w:t>Microsoft</w:t>
            </w:r>
            <w:bookmarkStart w:id="0" w:name="_Toc104560352"/>
            <w:bookmarkStart w:id="1" w:name="_Toc104876516"/>
            <w:bookmarkStart w:id="2" w:name="_Toc116219461"/>
            <w:r w:rsidR="00443346" w:rsidRPr="0029457A">
              <w:rPr>
                <w:rStyle w:val="FootnoteReference"/>
                <w:b/>
                <w:sz w:val="24"/>
                <w:szCs w:val="24"/>
              </w:rPr>
              <w:footnoteReference w:id="1"/>
            </w:r>
            <w:r w:rsidRPr="0029457A">
              <w:rPr>
                <w:b/>
                <w:sz w:val="24"/>
                <w:szCs w:val="24"/>
              </w:rPr>
              <w:t xml:space="preserve"> </w:t>
            </w:r>
            <w:bookmarkEnd w:id="0"/>
            <w:bookmarkEnd w:id="1"/>
            <w:bookmarkEnd w:id="2"/>
            <w:r w:rsidRPr="0029457A">
              <w:rPr>
                <w:b/>
                <w:sz w:val="24"/>
                <w:szCs w:val="24"/>
              </w:rPr>
              <w:t>BizTalk Server 2016 Enterprise</w:t>
            </w:r>
            <w:r w:rsidRPr="0029457A">
              <w:rPr>
                <w:b/>
                <w:color w:val="FFFFFF"/>
                <w:sz w:val="24"/>
                <w:szCs w:val="24"/>
                <w:u w:color="FFFFFF"/>
                <w:vertAlign w:val="superscript"/>
              </w:rPr>
              <w:t xml:space="preserve"> </w:t>
            </w:r>
            <w:r w:rsidRPr="00677820">
              <w:rPr>
                <w:b/>
                <w:sz w:val="24"/>
                <w:szCs w:val="24"/>
                <w:highlight w:val="lightGray"/>
                <w:u w:val="single"/>
              </w:rPr>
              <w:fldChar w:fldCharType="begin">
                <w:ffData>
                  <w:name w:val="Text33"/>
                  <w:enabled/>
                  <w:calcOnExit w:val="0"/>
                  <w:textInput/>
                </w:ffData>
              </w:fldChar>
            </w:r>
            <w:r w:rsidRPr="00677820">
              <w:rPr>
                <w:b/>
                <w:sz w:val="24"/>
                <w:szCs w:val="24"/>
                <w:highlight w:val="lightGray"/>
                <w:u w:val="single"/>
              </w:rPr>
              <w:instrText xml:space="preserve"> FORMTEXT </w:instrText>
            </w:r>
            <w:r w:rsidRPr="00677820">
              <w:rPr>
                <w:b/>
                <w:sz w:val="24"/>
                <w:szCs w:val="24"/>
                <w:highlight w:val="lightGray"/>
                <w:u w:val="single"/>
              </w:rPr>
            </w:r>
            <w:r w:rsidRPr="00677820">
              <w:rPr>
                <w:b/>
                <w:sz w:val="24"/>
                <w:szCs w:val="24"/>
                <w:highlight w:val="lightGray"/>
                <w:u w:val="single"/>
              </w:rPr>
              <w:fldChar w:fldCharType="separate"/>
            </w:r>
            <w:bookmarkStart w:id="3" w:name="_GoBack"/>
            <w:r w:rsidRPr="00677820">
              <w:rPr>
                <w:b/>
                <w:noProof/>
                <w:sz w:val="24"/>
                <w:szCs w:val="24"/>
                <w:highlight w:val="lightGray"/>
                <w:u w:val="single"/>
              </w:rPr>
              <w:t> </w:t>
            </w:r>
            <w:r w:rsidRPr="00677820">
              <w:rPr>
                <w:b/>
                <w:noProof/>
                <w:sz w:val="24"/>
                <w:szCs w:val="24"/>
                <w:highlight w:val="lightGray"/>
                <w:u w:val="single"/>
              </w:rPr>
              <w:t> </w:t>
            </w:r>
            <w:r w:rsidRPr="00677820">
              <w:rPr>
                <w:b/>
                <w:noProof/>
                <w:sz w:val="24"/>
                <w:szCs w:val="24"/>
                <w:highlight w:val="lightGray"/>
                <w:u w:val="single"/>
              </w:rPr>
              <w:t> </w:t>
            </w:r>
            <w:r w:rsidRPr="00677820">
              <w:rPr>
                <w:b/>
                <w:noProof/>
                <w:sz w:val="24"/>
                <w:szCs w:val="24"/>
                <w:highlight w:val="lightGray"/>
                <w:u w:val="single"/>
              </w:rPr>
              <w:t> </w:t>
            </w:r>
            <w:r w:rsidRPr="00677820">
              <w:rPr>
                <w:b/>
                <w:noProof/>
                <w:sz w:val="24"/>
                <w:szCs w:val="24"/>
                <w:highlight w:val="lightGray"/>
                <w:u w:val="single"/>
              </w:rPr>
              <w:t> </w:t>
            </w:r>
            <w:bookmarkEnd w:id="3"/>
            <w:r w:rsidRPr="0029457A">
              <w:rPr>
                <w:b/>
                <w:sz w:val="24"/>
                <w:szCs w:val="24"/>
              </w:rPr>
              <w:fldChar w:fldCharType="end"/>
            </w:r>
            <w:r w:rsidR="002D5C50" w:rsidRPr="0029457A">
              <w:rPr>
                <w:rStyle w:val="FootnoteReference"/>
                <w:b/>
                <w:sz w:val="24"/>
                <w:szCs w:val="24"/>
              </w:rPr>
              <w:footnoteReference w:id="2"/>
            </w:r>
            <w:r w:rsidR="002D5C50" w:rsidRPr="0029457A">
              <w:rPr>
                <w:rStyle w:val="Heading1SuperCharChar"/>
                <w:b w:val="0"/>
                <w:szCs w:val="24"/>
              </w:rPr>
              <w:t xml:space="preserve"> </w:t>
            </w:r>
          </w:p>
        </w:tc>
      </w:tr>
      <w:tr w:rsidR="001D41B3" w:rsidRPr="00CF7E5E" w:rsidTr="0091085E">
        <w:tblPrEx>
          <w:tblCellMar>
            <w:left w:w="115" w:type="dxa"/>
            <w:right w:w="115" w:type="dxa"/>
          </w:tblCellMar>
        </w:tblPrEx>
        <w:tc>
          <w:tcPr>
            <w:tcW w:w="10368" w:type="dxa"/>
          </w:tcPr>
          <w:p w:rsidR="001D41B3" w:rsidRPr="00E4182C" w:rsidRDefault="001D41B3" w:rsidP="0091085E">
            <w:pPr>
              <w:rPr>
                <w:b/>
                <w:sz w:val="24"/>
                <w:szCs w:val="24"/>
                <w:lang w:val="en-US" w:eastAsia="en-US" w:bidi="ar-SA"/>
              </w:rPr>
            </w:pPr>
          </w:p>
          <w:p w:rsidR="001D41B3" w:rsidRPr="00C55308" w:rsidRDefault="001D41B3" w:rsidP="00F65025">
            <w:pPr>
              <w:rPr>
                <w:b/>
                <w:sz w:val="24"/>
                <w:szCs w:val="24"/>
              </w:rPr>
            </w:pPr>
            <w:r w:rsidRPr="00C55308">
              <w:rPr>
                <w:b/>
                <w:sz w:val="24"/>
                <w:szCs w:val="24"/>
              </w:rPr>
              <w:t xml:space="preserve">Licences : </w:t>
            </w:r>
            <w:bookmarkStart w:id="4" w:name="Text33"/>
            <w:r w:rsidRPr="00C55308">
              <w:rPr>
                <w:b/>
                <w:sz w:val="24"/>
                <w:szCs w:val="24"/>
              </w:rPr>
              <w:fldChar w:fldCharType="begin">
                <w:ffData>
                  <w:name w:val="Text33"/>
                  <w:enabled/>
                  <w:calcOnExit w:val="0"/>
                  <w:textInput/>
                </w:ffData>
              </w:fldChar>
            </w:r>
            <w:r w:rsidRPr="00C55308">
              <w:rPr>
                <w:b/>
                <w:sz w:val="24"/>
                <w:szCs w:val="24"/>
              </w:rPr>
              <w:instrText xml:space="preserve"> FORMTEXT </w:instrText>
            </w:r>
            <w:r w:rsidRPr="00C55308">
              <w:rPr>
                <w:b/>
                <w:sz w:val="24"/>
                <w:szCs w:val="24"/>
              </w:rPr>
            </w:r>
            <w:r w:rsidRPr="00C55308">
              <w:rPr>
                <w:b/>
                <w:sz w:val="24"/>
                <w:szCs w:val="24"/>
              </w:rPr>
              <w:fldChar w:fldCharType="separate"/>
            </w:r>
            <w:r w:rsidRPr="00C55308">
              <w:rPr>
                <w:b/>
                <w:noProof/>
                <w:sz w:val="24"/>
                <w:szCs w:val="24"/>
              </w:rPr>
              <w:t> </w:t>
            </w:r>
            <w:r w:rsidRPr="00C55308">
              <w:rPr>
                <w:b/>
                <w:noProof/>
                <w:sz w:val="24"/>
                <w:szCs w:val="24"/>
              </w:rPr>
              <w:t> </w:t>
            </w:r>
            <w:r w:rsidRPr="00C55308">
              <w:rPr>
                <w:b/>
                <w:noProof/>
                <w:sz w:val="24"/>
                <w:szCs w:val="24"/>
              </w:rPr>
              <w:t> </w:t>
            </w:r>
            <w:r w:rsidRPr="00C55308">
              <w:rPr>
                <w:b/>
                <w:noProof/>
                <w:sz w:val="24"/>
                <w:szCs w:val="24"/>
              </w:rPr>
              <w:t> </w:t>
            </w:r>
            <w:r w:rsidRPr="00C55308">
              <w:rPr>
                <w:b/>
                <w:noProof/>
                <w:sz w:val="24"/>
                <w:szCs w:val="24"/>
              </w:rPr>
              <w:t> </w:t>
            </w:r>
            <w:r w:rsidRPr="00C55308">
              <w:rPr>
                <w:b/>
                <w:sz w:val="24"/>
                <w:szCs w:val="24"/>
              </w:rPr>
              <w:fldChar w:fldCharType="end"/>
            </w:r>
            <w:bookmarkEnd w:id="4"/>
            <w:r w:rsidR="009C377B" w:rsidRPr="00C55308">
              <w:rPr>
                <w:rStyle w:val="FootnoteReference"/>
                <w:b/>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 DE LICENCE UTILISATEUR FINAL</w:t>
            </w:r>
          </w:p>
        </w:tc>
      </w:tr>
    </w:tbl>
    <w:p w:rsidR="001D41B3" w:rsidRPr="00A555E7" w:rsidRDefault="00C37FF1" w:rsidP="001D41B3">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rsidR="00F85219" w:rsidRPr="00A555E7" w:rsidRDefault="001D41B3" w:rsidP="001D41B3">
      <w:pPr>
        <w:widowControl w:val="0"/>
      </w:pP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w:t>
      </w:r>
      <w:r>
        <w:rPr>
          <w:rFonts w:eastAsia="SimSun"/>
          <w:sz w:val="20"/>
          <w:szCs w:val="20"/>
        </w:rPr>
        <w:t>Ce contrat porte également sur les produits Microsoft suivants :</w:t>
      </w:r>
    </w:p>
    <w:p w:rsidR="00F85219" w:rsidRPr="00A555E7" w:rsidRDefault="00C37FF1">
      <w:pPr>
        <w:pStyle w:val="Bullet2"/>
        <w:widowControl w:val="0"/>
        <w:tabs>
          <w:tab w:val="clear" w:pos="720"/>
          <w:tab w:val="num" w:pos="360"/>
        </w:tabs>
        <w:ind w:left="360" w:hanging="360"/>
      </w:pPr>
      <w:r>
        <w:rPr>
          <w:rFonts w:eastAsia="SimSun"/>
          <w:sz w:val="20"/>
          <w:szCs w:val="20"/>
        </w:rPr>
        <w:t>les mises à jour,</w:t>
      </w:r>
    </w:p>
    <w:p w:rsidR="00F85219" w:rsidRPr="00A555E7" w:rsidRDefault="00C37FF1">
      <w:pPr>
        <w:pStyle w:val="Bullet2"/>
        <w:widowControl w:val="0"/>
        <w:tabs>
          <w:tab w:val="clear" w:pos="720"/>
          <w:tab w:val="num" w:pos="360"/>
        </w:tabs>
        <w:ind w:left="360" w:hanging="360"/>
      </w:pPr>
      <w:r>
        <w:rPr>
          <w:rFonts w:eastAsia="SimSun"/>
          <w:sz w:val="20"/>
          <w:szCs w:val="20"/>
        </w:rPr>
        <w:t>les suppléments, et</w:t>
      </w:r>
    </w:p>
    <w:p w:rsidR="00F85219" w:rsidRPr="00A555E7" w:rsidRDefault="00C37FF1">
      <w:pPr>
        <w:pStyle w:val="Bullet2"/>
        <w:widowControl w:val="0"/>
        <w:tabs>
          <w:tab w:val="clear" w:pos="720"/>
          <w:tab w:val="num" w:pos="360"/>
        </w:tabs>
        <w:ind w:left="360" w:hanging="360"/>
      </w:pPr>
      <w:r>
        <w:rPr>
          <w:rFonts w:eastAsia="SimSun"/>
          <w:sz w:val="20"/>
          <w:szCs w:val="20"/>
        </w:rPr>
        <w:t xml:space="preserve">les services Internet </w:t>
      </w:r>
    </w:p>
    <w:p w:rsidR="00F85219" w:rsidRPr="00A555E7" w:rsidRDefault="00C37FF1">
      <w:pPr>
        <w:widowControl w:val="0"/>
      </w:pPr>
      <w:r>
        <w:rPr>
          <w:rFonts w:eastAsia="SimSun"/>
          <w:sz w:val="20"/>
          <w:szCs w:val="20"/>
        </w:rPr>
        <w:t>de ce logiciel à moins que d’autres termes n’accompagnent ces produits, auquel cas ces derniers prévalent.</w:t>
      </w:r>
    </w:p>
    <w:p w:rsidR="00F85219" w:rsidRPr="00A555E7" w:rsidRDefault="00C37FF1">
      <w:pPr>
        <w:pStyle w:val="Preamble"/>
        <w:widowControl w:val="0"/>
      </w:pPr>
      <w:r>
        <w:rPr>
          <w:rFonts w:eastAsia="SimSun"/>
          <w:b w:val="0"/>
          <w:sz w:val="20"/>
          <w:szCs w:val="20"/>
        </w:rPr>
        <w:t>En utilisant le logiciel, vous acceptez ces termes. Si vous ne les acceptez pas, n’utilisez pas le logiciel Vous pouvez alors le retourner à l’endroit où vous vous l’êtes procuré en vue d’obtenir un remboursement ou un avoir.</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Comme décrit ci-dessous, en utilisant le logiciel, vous consentez à ce que Microsoft recueille certaines informations standard pour des services Internet.</w:t>
      </w:r>
    </w:p>
    <w:p w:rsidR="00F85219" w:rsidRPr="00A555E7" w:rsidRDefault="00C37FF1">
      <w:pPr>
        <w:pStyle w:val="PreambleBorderAbove"/>
        <w:widowControl w:val="0"/>
      </w:pPr>
      <w:r>
        <w:rPr>
          <w:rFonts w:eastAsia="SimSun"/>
          <w:sz w:val="20"/>
          <w:szCs w:val="20"/>
        </w:rPr>
        <w:t>Si vous vous conformez aux présents termes du contrat de licence, vous disposez des droits stipulés ci-dessous pour chaque serveur que vous avez valablement acquis sous licence</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PRÉSENTATION.</w:t>
      </w:r>
    </w:p>
    <w:p w:rsidR="00F85219" w:rsidRPr="00A555E7" w:rsidRDefault="00C37FF1">
      <w:pPr>
        <w:pStyle w:val="Heading2"/>
        <w:widowControl w:val="0"/>
      </w:pPr>
      <w:r>
        <w:rPr>
          <w:rFonts w:eastAsia="SimSun"/>
          <w:sz w:val="20"/>
          <w:szCs w:val="20"/>
        </w:rPr>
        <w:t xml:space="preserve">Logiciel. </w:t>
      </w:r>
      <w:r>
        <w:rPr>
          <w:rFonts w:eastAsia="SimSun"/>
          <w:b w:val="0"/>
          <w:bCs w:val="0"/>
          <w:sz w:val="20"/>
          <w:szCs w:val="20"/>
        </w:rPr>
        <w:t>Le logiciel contient</w:t>
      </w:r>
    </w:p>
    <w:p w:rsidR="00F85219" w:rsidRPr="00A555E7" w:rsidRDefault="00C37FF1">
      <w:pPr>
        <w:pStyle w:val="Bullet3"/>
        <w:widowControl w:val="0"/>
      </w:pPr>
      <w:r>
        <w:rPr>
          <w:rFonts w:eastAsia="SimSun"/>
          <w:sz w:val="20"/>
          <w:szCs w:val="20"/>
        </w:rPr>
        <w:t>un logiciel serveur, et</w:t>
      </w:r>
    </w:p>
    <w:p w:rsidR="00F85219" w:rsidRPr="00A555E7" w:rsidRDefault="00C37FF1">
      <w:pPr>
        <w:pStyle w:val="Bullet3"/>
        <w:widowControl w:val="0"/>
      </w:pPr>
      <w:r>
        <w:rPr>
          <w:rFonts w:eastAsia="SimSun"/>
          <w:sz w:val="20"/>
          <w:szCs w:val="20"/>
        </w:rPr>
        <w:t>des logiciels supplémentaires ne pouvant être utilisés que directement avec le logiciel serveur ou indirectement par le biais d’autres logiciels supplémentaires.</w:t>
      </w:r>
    </w:p>
    <w:p w:rsidR="00F85219" w:rsidRPr="00A555E7" w:rsidRDefault="00C37FF1">
      <w:pPr>
        <w:pStyle w:val="Heading2"/>
        <w:widowControl w:val="0"/>
      </w:pPr>
      <w:r>
        <w:rPr>
          <w:rFonts w:eastAsia="SimSun"/>
          <w:sz w:val="20"/>
          <w:szCs w:val="20"/>
        </w:rPr>
        <w:t xml:space="preserve">Modèle de licence. </w:t>
      </w:r>
      <w:r>
        <w:rPr>
          <w:rFonts w:eastAsia="SimSun"/>
          <w:b w:val="0"/>
          <w:bCs w:val="0"/>
          <w:sz w:val="20"/>
          <w:szCs w:val="20"/>
        </w:rPr>
        <w:t>Le logiciel est concédé sous licence en fonction du nombre de cœurs physiques et/ou virtuels résidant sur le serveur.</w:t>
      </w:r>
    </w:p>
    <w:p w:rsidR="00F85219" w:rsidRPr="00A555E7" w:rsidRDefault="00C37FF1">
      <w:pPr>
        <w:pStyle w:val="Heading2"/>
        <w:widowControl w:val="0"/>
      </w:pPr>
      <w:r>
        <w:rPr>
          <w:rFonts w:eastAsia="SimSun"/>
          <w:sz w:val="20"/>
          <w:szCs w:val="20"/>
        </w:rPr>
        <w:t>Terminologie des contrats de licence.</w:t>
      </w:r>
    </w:p>
    <w:p w:rsidR="00F85219" w:rsidRPr="00A555E7" w:rsidRDefault="00C37FF1">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F85219" w:rsidRPr="00A555E7" w:rsidRDefault="00C37FF1">
      <w:pPr>
        <w:pStyle w:val="Bullet3"/>
        <w:widowControl w:val="0"/>
      </w:pPr>
      <w:r>
        <w:rPr>
          <w:rFonts w:eastAsia="SimSun"/>
          <w:b/>
          <w:bCs/>
          <w:sz w:val="20"/>
          <w:szCs w:val="20"/>
        </w:rPr>
        <w:lastRenderedPageBreak/>
        <w:t>Exécution d’une instance.</w:t>
      </w:r>
      <w:r>
        <w:rPr>
          <w:rFonts w:eastAsia="SimSun"/>
          <w:sz w:val="20"/>
          <w:szCs w:val="20"/>
        </w:rPr>
        <w:t xml:space="preserve"> Vous « exécutez une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F85219" w:rsidRPr="00A555E7" w:rsidRDefault="00C37FF1">
      <w:pPr>
        <w:pStyle w:val="Bullet3"/>
        <w:widowControl w:val="0"/>
      </w:pPr>
      <w:r>
        <w:rPr>
          <w:rFonts w:eastAsia="SimSun"/>
          <w:b/>
          <w:bCs/>
          <w:sz w:val="20"/>
          <w:szCs w:val="20"/>
        </w:rPr>
        <w:t>Environnement de système d’exploitation (« OSE »).</w:t>
      </w:r>
      <w:r>
        <w:rPr>
          <w:rFonts w:eastAsia="SimSun"/>
          <w:sz w:val="20"/>
          <w:szCs w:val="20"/>
        </w:rPr>
        <w:t xml:space="preserve"> Un « environnement de système d’exploitation » ou « OSE » correspond à</w:t>
      </w:r>
    </w:p>
    <w:p w:rsidR="00F85219" w:rsidRPr="00A555E7" w:rsidRDefault="00C37FF1">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85219" w:rsidRPr="00A555E7" w:rsidRDefault="00C37FF1">
      <w:pPr>
        <w:pStyle w:val="Bullet4"/>
        <w:widowControl w:val="0"/>
      </w:pPr>
      <w:r>
        <w:rPr>
          <w:rFonts w:eastAsia="SimSun"/>
          <w:sz w:val="20"/>
          <w:szCs w:val="20"/>
        </w:rPr>
        <w:t>des instances d'applications, le cas échéant, configuré pour s’exécuter sur l'instance du système d’exploitation ou les parties identifiées ci-dessus.</w:t>
      </w:r>
    </w:p>
    <w:p w:rsidR="00F85219" w:rsidRPr="00A555E7" w:rsidRDefault="00C37FF1">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F85219" w:rsidRPr="00A555E7" w:rsidRDefault="00C37FF1">
      <w:pPr>
        <w:pStyle w:val="Bullet4"/>
        <w:widowControl w:val="0"/>
      </w:pPr>
      <w:r>
        <w:rPr>
          <w:rFonts w:eastAsia="SimSun"/>
          <w:sz w:val="20"/>
          <w:szCs w:val="20"/>
        </w:rPr>
        <w:t>un environnement de système d’exploitation physique,</w:t>
      </w:r>
    </w:p>
    <w:p w:rsidR="00F85219" w:rsidRPr="00A555E7" w:rsidRDefault="00C37FF1">
      <w:pPr>
        <w:pStyle w:val="Bullet4"/>
        <w:widowControl w:val="0"/>
      </w:pPr>
      <w:r>
        <w:rPr>
          <w:rFonts w:eastAsia="SimSun"/>
          <w:sz w:val="20"/>
          <w:szCs w:val="20"/>
        </w:rPr>
        <w:t>un ou plusieurs environnements de système d’exploitation virtuels.</w:t>
      </w:r>
    </w:p>
    <w:p w:rsidR="00F85219" w:rsidRPr="00A555E7" w:rsidRDefault="00C37FF1">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rsidR="00F85219" w:rsidRPr="00A555E7" w:rsidRDefault="00C37FF1">
      <w:pPr>
        <w:pStyle w:val="Bullet3"/>
        <w:widowControl w:val="0"/>
      </w:pPr>
      <w:r>
        <w:rPr>
          <w:rFonts w:eastAsia="SimSun"/>
          <w:b/>
          <w:bCs/>
          <w:sz w:val="20"/>
          <w:szCs w:val="20"/>
        </w:rPr>
        <w:t>Cœur physique.</w:t>
      </w:r>
      <w:r>
        <w:rPr>
          <w:rFonts w:eastAsia="SimSun"/>
          <w:sz w:val="20"/>
          <w:szCs w:val="20"/>
        </w:rPr>
        <w:t xml:space="preserve"> Un « cœur physique » est un cœur d’un processeur physique. Un processeur physique peut inclure un ou plusieurs cœurs physiques.</w:t>
      </w:r>
    </w:p>
    <w:p w:rsidR="000A1F9B" w:rsidRPr="00A555E7" w:rsidRDefault="000A1F9B" w:rsidP="000A1F9B">
      <w:pPr>
        <w:pStyle w:val="Bullet3"/>
        <w:widowControl w:val="0"/>
      </w:pPr>
      <w:r>
        <w:rPr>
          <w:rFonts w:eastAsia="SimSun"/>
          <w:b/>
          <w:bCs/>
          <w:sz w:val="20"/>
          <w:szCs w:val="20"/>
        </w:rPr>
        <w:t>Thread matérielle.</w:t>
      </w:r>
      <w:r>
        <w:rPr>
          <w:rFonts w:eastAsia="SimSun"/>
          <w:sz w:val="20"/>
          <w:szCs w:val="20"/>
        </w:rPr>
        <w:t xml:space="preserve"> Une thread matérielle désigne soit un cœur physique, soit une hyper-thread de processeur physique.</w:t>
      </w:r>
    </w:p>
    <w:p w:rsidR="000A1F9B" w:rsidRPr="00A555E7" w:rsidRDefault="000A1F9B" w:rsidP="000A1F9B">
      <w:pPr>
        <w:pStyle w:val="Bullet3"/>
        <w:widowControl w:val="0"/>
      </w:pPr>
      <w:r>
        <w:rPr>
          <w:rFonts w:eastAsia="SimSun"/>
          <w:b/>
          <w:bCs/>
          <w:sz w:val="20"/>
          <w:szCs w:val="20"/>
        </w:rPr>
        <w:t>Cœur virtuel.</w:t>
      </w:r>
      <w:r>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F85219" w:rsidRPr="00A555E7" w:rsidRDefault="00C37FF1">
      <w:pPr>
        <w:pStyle w:val="Bullet3"/>
        <w:widowControl w:val="0"/>
      </w:pPr>
      <w:r>
        <w:rPr>
          <w:rFonts w:eastAsia="SimSun"/>
          <w:b/>
          <w:bCs/>
          <w:sz w:val="20"/>
          <w:szCs w:val="20"/>
        </w:rPr>
        <w:t>Attribution d’une Licence.</w:t>
      </w:r>
      <w:r>
        <w:rPr>
          <w:rFonts w:eastAsia="SimSun"/>
          <w:sz w:val="20"/>
          <w:szCs w:val="20"/>
        </w:rPr>
        <w:t xml:space="preserve"> Attribuer une licence signifie désigner une licence pour un serveur.</w:t>
      </w:r>
    </w:p>
    <w:p w:rsidR="00F85219" w:rsidRPr="00A555E7" w:rsidRDefault="00C37FF1">
      <w:pPr>
        <w:pStyle w:val="Heading1"/>
        <w:widowControl w:val="0"/>
        <w:ind w:left="360" w:hanging="360"/>
      </w:pPr>
      <w:r>
        <w:rPr>
          <w:rFonts w:eastAsia="SimSun"/>
          <w:sz w:val="20"/>
          <w:szCs w:val="20"/>
        </w:rPr>
        <w:t>DROITS D’UTILISATION.</w:t>
      </w:r>
    </w:p>
    <w:p w:rsidR="00E310B1" w:rsidRPr="00A555E7" w:rsidRDefault="00C37FF1" w:rsidP="00E310B1">
      <w:pPr>
        <w:pStyle w:val="Heading2"/>
        <w:widowControl w:val="0"/>
      </w:pPr>
      <w:r>
        <w:rPr>
          <w:rFonts w:eastAsia="SimSun"/>
          <w:sz w:val="20"/>
          <w:szCs w:val="20"/>
        </w:rPr>
        <w:t>Attribution de licence à un serveur.</w:t>
      </w:r>
      <w:r>
        <w:rPr>
          <w:rFonts w:eastAsia="SimSun"/>
          <w:b w:val="0"/>
          <w:bCs w:val="0"/>
          <w:sz w:val="20"/>
          <w:szCs w:val="20"/>
        </w:rPr>
        <w:t xml:space="preserve"> Avant d’exécuter des instances du logiciel serveur sur un serveur, vous devez déterminer le nombre de licences requises et les attribuer à ce serveur de la façon décrite ci-après.</w:t>
      </w:r>
    </w:p>
    <w:p w:rsidR="00F85219" w:rsidRPr="00A555E7" w:rsidRDefault="00C37FF1" w:rsidP="00E310B1">
      <w:pPr>
        <w:pStyle w:val="Heading2"/>
        <w:widowControl w:val="0"/>
      </w:pPr>
      <w:r>
        <w:rPr>
          <w:rFonts w:eastAsia="SimSun"/>
          <w:sz w:val="20"/>
          <w:szCs w:val="20"/>
        </w:rPr>
        <w:t xml:space="preserve">Nombre de licences requises. </w:t>
      </w:r>
      <w:r>
        <w:rPr>
          <w:rFonts w:eastAsia="SimSun"/>
          <w:b w:val="0"/>
          <w:sz w:val="20"/>
          <w:szCs w:val="20"/>
        </w:rPr>
        <w:t>Deux options sont disponibles :</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w:t>
      </w:r>
      <w:r>
        <w:rPr>
          <w:rFonts w:eastAsia="SimSun"/>
          <w:b w:val="0"/>
          <w:sz w:val="20"/>
          <w:szCs w:val="20"/>
        </w:rPr>
        <w:t xml:space="preserve"> avec un minimum obligatoire de quatre licences par processeur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virtuel individuel. </w:t>
      </w:r>
      <w:r>
        <w:rPr>
          <w:rFonts w:eastAsia="SimSun"/>
          <w:b w:val="0"/>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rsidR="00F85219" w:rsidRPr="00A555E7" w:rsidRDefault="00C37FF1" w:rsidP="00CF7E5E">
      <w:pPr>
        <w:pStyle w:val="Heading2"/>
        <w:widowControl w:val="0"/>
      </w:pPr>
      <w:r>
        <w:rPr>
          <w:rFonts w:eastAsia="SimSun"/>
          <w:sz w:val="20"/>
          <w:szCs w:val="20"/>
        </w:rPr>
        <w:t>Attribution du nombre de licences requis au serveur.</w:t>
      </w:r>
    </w:p>
    <w:p w:rsidR="00F85219" w:rsidRPr="00A555E7" w:rsidRDefault="00097C52">
      <w:pPr>
        <w:pStyle w:val="Heading3"/>
        <w:widowControl w:val="0"/>
        <w:tabs>
          <w:tab w:val="clear" w:pos="1077"/>
          <w:tab w:val="clear" w:pos="1440"/>
          <w:tab w:val="num" w:pos="1080"/>
        </w:tabs>
      </w:pPr>
      <w:r>
        <w:rPr>
          <w:rFonts w:eastAsia="SimSun"/>
          <w:b/>
          <w:sz w:val="20"/>
          <w:szCs w:val="20"/>
        </w:rPr>
        <w:t>Attribution initiale.</w:t>
      </w:r>
      <w:r>
        <w:rPr>
          <w:rFonts w:eastAsia="SimSun"/>
          <w:sz w:val="20"/>
          <w:szCs w:val="20"/>
        </w:rPr>
        <w:t xml:space="preserve"> 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w:t>
      </w:r>
      <w:r>
        <w:rPr>
          <w:rFonts w:eastAsia="SimSun"/>
          <w:sz w:val="20"/>
          <w:szCs w:val="20"/>
        </w:rPr>
        <w:lastRenderedPageBreak/>
        <w:t>partition matérielle ou lame est considérée comme un serveur distinct.</w:t>
      </w:r>
    </w:p>
    <w:p w:rsidR="00F85219" w:rsidRPr="00A555E7" w:rsidRDefault="00097C52">
      <w:pPr>
        <w:pStyle w:val="Heading3"/>
        <w:widowControl w:val="0"/>
        <w:tabs>
          <w:tab w:val="clear" w:pos="1077"/>
          <w:tab w:val="clear" w:pos="1440"/>
          <w:tab w:val="num" w:pos="1080"/>
        </w:tabs>
      </w:pPr>
      <w:r>
        <w:rPr>
          <w:rFonts w:eastAsia="SimSun"/>
          <w:b/>
          <w:sz w:val="20"/>
          <w:szCs w:val="20"/>
        </w:rPr>
        <w:t>Réattribution.</w:t>
      </w:r>
      <w:r>
        <w:rPr>
          <w:rFonts w:eastAsia="SimSun"/>
          <w:sz w:val="20"/>
          <w:szCs w:val="20"/>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rsidR="00F85219" w:rsidRPr="00A555E7" w:rsidRDefault="00C37FF1" w:rsidP="00CF7E5E">
      <w:pPr>
        <w:pStyle w:val="Heading2"/>
        <w:widowControl w:val="0"/>
      </w:pPr>
      <w:r>
        <w:rPr>
          <w:rFonts w:eastAsia="SimSun"/>
          <w:sz w:val="20"/>
          <w:szCs w:val="20"/>
        </w:rPr>
        <w:t xml:space="preserve">Exécution d’Instances du Logiciel Serveur. </w:t>
      </w:r>
      <w:r>
        <w:rPr>
          <w:rFonts w:eastAsia="SimSun"/>
          <w:b w:val="0"/>
          <w:sz w:val="20"/>
          <w:szCs w:val="20"/>
        </w:rPr>
        <w:t>Votre droit d’exécuter des instances du logiciel serveur dépend de l’option choisie pour déterminer le nombre de licences requises.</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Cœurs Physiques sur un Serveur. </w:t>
      </w:r>
      <w:r>
        <w:rPr>
          <w:rFonts w:eastAsia="SimSun"/>
          <w:bCs/>
          <w:sz w:val="20"/>
          <w:szCs w:val="20"/>
        </w:rPr>
        <w:t>Pour chaque serveur auquel vous avez attribué le nombre de licences requises, tel que stipulé à l’article 2(b)(i), vous êtes autorisé à exécuter un nombre quelconque d’instances du logiciel serveur dans un nombre d’OSE physiques et/ou virtuels égal au nombre de licences attribuées audit serveur. Ainsi, pour chaque licence supplémentaire attribuée audit serveur en vertu de l’article 2(b)(i), vous êtes autorisé à exécuter des instances du logiciel serveur dans un OSE supplémentaire sur ce même serveur sous licence.</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virtuel individuel.</w:t>
      </w:r>
      <w:r>
        <w:rPr>
          <w:rFonts w:eastAsia="SimSun"/>
          <w:sz w:val="20"/>
          <w:szCs w:val="20"/>
        </w:rPr>
        <w:t xml:space="preserve"> Pour chaque OSE virtuel auquel vous avez attribué le nombre de licences requises, tel que stipulé à l’article 2(b)(ii), vous êtes autorisé à exécuter un nombre quelconque d’instances du logiciel serveur dans ledit OSE virtuel.</w:t>
      </w:r>
    </w:p>
    <w:p w:rsidR="00F85219" w:rsidRPr="00A555E7" w:rsidRDefault="00C37FF1" w:rsidP="00CF7E5E">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85219" w:rsidRPr="00A555E7" w:rsidRDefault="00C37FF1">
      <w:pPr>
        <w:pStyle w:val="Bullet3"/>
        <w:widowControl w:val="0"/>
      </w:pPr>
      <w:r>
        <w:rPr>
          <w:rFonts w:eastAsia="SimSun"/>
          <w:sz w:val="20"/>
          <w:szCs w:val="20"/>
        </w:rPr>
        <w:t>Outils d’administration et d’analyse</w:t>
      </w:r>
    </w:p>
    <w:p w:rsidR="00F85219" w:rsidRPr="00A555E7" w:rsidRDefault="00C37FF1">
      <w:pPr>
        <w:pStyle w:val="Bullet3"/>
        <w:widowControl w:val="0"/>
      </w:pPr>
      <w:r>
        <w:rPr>
          <w:rFonts w:eastAsia="SimSun"/>
          <w:sz w:val="20"/>
          <w:szCs w:val="20"/>
        </w:rPr>
        <w:t>Outils de développement</w:t>
      </w:r>
    </w:p>
    <w:p w:rsidR="00F85219" w:rsidRPr="00A555E7" w:rsidRDefault="00C37FF1">
      <w:pPr>
        <w:pStyle w:val="Bullet3"/>
        <w:widowControl w:val="0"/>
      </w:pPr>
      <w:r>
        <w:rPr>
          <w:rFonts w:eastAsia="SimSun"/>
          <w:sz w:val="20"/>
          <w:szCs w:val="20"/>
        </w:rPr>
        <w:t>Kit(s) de développement de logiciels</w:t>
      </w:r>
    </w:p>
    <w:p w:rsidR="00F85219" w:rsidRPr="00A555E7" w:rsidRDefault="00C37FF1">
      <w:pPr>
        <w:pStyle w:val="Bullet3"/>
        <w:widowControl w:val="0"/>
      </w:pPr>
      <w:r>
        <w:rPr>
          <w:rFonts w:eastAsia="SimSun"/>
          <w:sz w:val="20"/>
          <w:szCs w:val="20"/>
        </w:rPr>
        <w:t>Adaptateur de réception HTTP</w:t>
      </w:r>
    </w:p>
    <w:p w:rsidR="00F85219" w:rsidRPr="00A555E7" w:rsidRDefault="00C37FF1">
      <w:pPr>
        <w:pStyle w:val="Bullet3"/>
        <w:widowControl w:val="0"/>
      </w:pPr>
      <w:r>
        <w:rPr>
          <w:rFonts w:eastAsia="SimSun"/>
          <w:sz w:val="20"/>
          <w:szCs w:val="20"/>
        </w:rPr>
        <w:t>Adaptateur de réception SOAP</w:t>
      </w:r>
    </w:p>
    <w:p w:rsidR="00F85219" w:rsidRPr="00A555E7" w:rsidRDefault="00C37FF1">
      <w:pPr>
        <w:pStyle w:val="Bullet3"/>
        <w:widowControl w:val="0"/>
      </w:pPr>
      <w:r>
        <w:rPr>
          <w:rFonts w:eastAsia="SimSun"/>
          <w:sz w:val="20"/>
          <w:szCs w:val="20"/>
        </w:rPr>
        <w:t>Adaptateur pour service Web Windows SharePoint Services</w:t>
      </w:r>
    </w:p>
    <w:p w:rsidR="00F85219" w:rsidRPr="00A555E7" w:rsidRDefault="00C37FF1">
      <w:pPr>
        <w:pStyle w:val="Bullet3"/>
        <w:widowControl w:val="0"/>
      </w:pPr>
      <w:r>
        <w:rPr>
          <w:rFonts w:eastAsia="SimSun"/>
          <w:sz w:val="20"/>
          <w:szCs w:val="20"/>
        </w:rPr>
        <w:t>Adaptateurs Windows Communication Foundation</w:t>
      </w:r>
    </w:p>
    <w:p w:rsidR="00F85219" w:rsidRPr="00A555E7" w:rsidRDefault="00C37FF1">
      <w:pPr>
        <w:pStyle w:val="Bullet3"/>
        <w:widowControl w:val="0"/>
      </w:pPr>
      <w:r>
        <w:rPr>
          <w:rFonts w:eastAsia="SimSun"/>
          <w:sz w:val="20"/>
          <w:szCs w:val="20"/>
        </w:rPr>
        <w:t>API d’évènements Business Activity Monitoring (« BAM ») et intercepteurs et outils d’administration</w:t>
      </w:r>
    </w:p>
    <w:p w:rsidR="00F85219" w:rsidRPr="00A555E7" w:rsidRDefault="00C37FF1">
      <w:pPr>
        <w:pStyle w:val="Bullet3"/>
        <w:widowControl w:val="0"/>
      </w:pPr>
      <w:r>
        <w:rPr>
          <w:rFonts w:eastAsia="SimSun"/>
          <w:sz w:val="20"/>
          <w:szCs w:val="20"/>
        </w:rPr>
        <w:t>Fournisseur d’alerte BAM pour les services de notification SQL</w:t>
      </w:r>
    </w:p>
    <w:p w:rsidR="00F85219" w:rsidRPr="00A555E7" w:rsidRDefault="00C37FF1">
      <w:pPr>
        <w:pStyle w:val="Bullet3"/>
        <w:widowControl w:val="0"/>
      </w:pPr>
      <w:r>
        <w:rPr>
          <w:rFonts w:eastAsia="SimSun"/>
          <w:sz w:val="20"/>
          <w:szCs w:val="20"/>
        </w:rPr>
        <w:t>Client BAM</w:t>
      </w:r>
    </w:p>
    <w:p w:rsidR="00F85219" w:rsidRPr="00A555E7" w:rsidRDefault="00C37FF1">
      <w:pPr>
        <w:pStyle w:val="Bullet3"/>
        <w:widowControl w:val="0"/>
      </w:pPr>
      <w:r>
        <w:rPr>
          <w:rFonts w:eastAsia="SimSun"/>
          <w:sz w:val="20"/>
          <w:szCs w:val="20"/>
        </w:rPr>
        <w:t>Schémas et modèles BizTalk Server</w:t>
      </w:r>
    </w:p>
    <w:p w:rsidR="00F85219" w:rsidRPr="00A555E7" w:rsidRDefault="00C37FF1">
      <w:pPr>
        <w:pStyle w:val="Bullet3"/>
        <w:widowControl w:val="0"/>
      </w:pPr>
      <w:r>
        <w:rPr>
          <w:rFonts w:eastAsia="SimSun"/>
          <w:sz w:val="20"/>
          <w:szCs w:val="20"/>
        </w:rPr>
        <w:t>Services d’activité professionnelle</w:t>
      </w:r>
    </w:p>
    <w:p w:rsidR="00F85219" w:rsidRPr="00A555E7" w:rsidRDefault="00C37FF1">
      <w:pPr>
        <w:pStyle w:val="Bullet3"/>
        <w:widowControl w:val="0"/>
      </w:pPr>
      <w:r>
        <w:rPr>
          <w:rFonts w:eastAsia="SimSun"/>
          <w:sz w:val="20"/>
          <w:szCs w:val="20"/>
        </w:rPr>
        <w:t>Serveur secret principal/Authentification unique d’entreprise</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Composant pour règles d’entreprise</w:t>
      </w:r>
    </w:p>
    <w:p w:rsidR="00F85219" w:rsidRPr="00A555E7" w:rsidRDefault="00C37FF1">
      <w:pPr>
        <w:pStyle w:val="Bullet3"/>
        <w:widowControl w:val="0"/>
      </w:pPr>
      <w:r>
        <w:rPr>
          <w:rFonts w:eastAsia="SimSun"/>
          <w:sz w:val="20"/>
          <w:szCs w:val="20"/>
        </w:rPr>
        <w:t>Agent MQSeries</w:t>
      </w:r>
    </w:p>
    <w:p w:rsidR="00F85219" w:rsidRPr="00A555E7" w:rsidRDefault="00C37FF1" w:rsidP="00CF7E5E">
      <w:pPr>
        <w:pStyle w:val="Heading2"/>
        <w:widowControl w:val="0"/>
      </w:pPr>
      <w:r>
        <w:rPr>
          <w:rFonts w:eastAsia="SimSun"/>
          <w:sz w:val="20"/>
          <w:szCs w:val="20"/>
        </w:rPr>
        <w:t xml:space="preserve">Création et stockage d’instances sur vos serveurs ou supports de stockage. </w:t>
      </w:r>
      <w:r>
        <w:rPr>
          <w:rFonts w:eastAsia="SimSun"/>
          <w:b w:val="0"/>
          <w:bCs w:val="0"/>
          <w:sz w:val="20"/>
          <w:szCs w:val="20"/>
        </w:rPr>
        <w:t>Pour chaque licence de logiciel acquise, vous disposez des droits supplémentaires stipulés ci-dessous.</w:t>
      </w:r>
    </w:p>
    <w:p w:rsidR="00F85219" w:rsidRPr="00A555E7" w:rsidRDefault="00C37FF1">
      <w:pPr>
        <w:pStyle w:val="Bullet3"/>
        <w:widowControl w:val="0"/>
      </w:pPr>
      <w:r>
        <w:rPr>
          <w:rFonts w:eastAsia="SimSun"/>
          <w:sz w:val="20"/>
          <w:szCs w:val="20"/>
        </w:rPr>
        <w:t>Vous pouvez créer un nombre quelconque d’instances du logiciel serveur et des logiciels supplémentaires.</w:t>
      </w:r>
    </w:p>
    <w:p w:rsidR="00F85219" w:rsidRPr="00A555E7" w:rsidRDefault="00C37FF1">
      <w:pPr>
        <w:pStyle w:val="Bullet3"/>
        <w:widowControl w:val="0"/>
      </w:pPr>
      <w:r>
        <w:rPr>
          <w:rFonts w:eastAsia="SimSun"/>
          <w:sz w:val="20"/>
          <w:szCs w:val="20"/>
        </w:rPr>
        <w:t>Vous pouvez stocker des instances du logiciel serveur et des logiciels supplémentaires sur l’un quelconque de vos serveurs ou supports de stockage.</w:t>
      </w:r>
    </w:p>
    <w:p w:rsidR="00F85219" w:rsidRPr="00A555E7" w:rsidRDefault="00C37FF1">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F85219" w:rsidRPr="00A555E7" w:rsidRDefault="00C37FF1" w:rsidP="00CF7E5E">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rsidR="001526DF" w:rsidRPr="00A555E7" w:rsidRDefault="001526DF" w:rsidP="00E310B1">
      <w:pPr>
        <w:pStyle w:val="Heading1"/>
        <w:numPr>
          <w:ilvl w:val="0"/>
          <w:numId w:val="0"/>
        </w:numPr>
        <w:ind w:left="720"/>
      </w:pPr>
      <w:r>
        <w:rPr>
          <w:b w:val="0"/>
          <w:sz w:val="20"/>
          <w:szCs w:val="20"/>
          <w:u w:val="single"/>
        </w:rPr>
        <w:t>Composant Web Office</w:t>
      </w:r>
      <w:r>
        <w:rPr>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452E40" w:rsidRPr="00A555E7" w:rsidRDefault="00452E40" w:rsidP="00CF7E5E">
      <w:pPr>
        <w:pStyle w:val="Heading2"/>
        <w:widowControl w:val="0"/>
      </w:pPr>
      <w:r>
        <w:rPr>
          <w:sz w:val="20"/>
          <w:szCs w:val="20"/>
        </w:rPr>
        <w:t xml:space="preserve">Mentions légales relatives aux éditeurs tiers. </w:t>
      </w:r>
      <w:r>
        <w:rPr>
          <w:b w:val="0"/>
          <w:sz w:val="20"/>
          <w:szCs w:val="20"/>
        </w:rPr>
        <w:t>Le logiciel peut inclure du code de tiers qui vous est concédé sous licence par Microsoft, et non l’éditeur tiers, en vertu du présent contrat. Les mentions légales relatives aux éditeurs tiers ne sont incluses, le cas échéant, qu’à titre d’information.</w:t>
      </w:r>
    </w:p>
    <w:p w:rsidR="00F85219" w:rsidRPr="00A555E7" w:rsidRDefault="00C37FF1">
      <w:pPr>
        <w:pStyle w:val="Heading1"/>
        <w:widowControl w:val="0"/>
        <w:ind w:left="360" w:hanging="360"/>
      </w:pPr>
      <w:r>
        <w:rPr>
          <w:rFonts w:eastAsia="SimSun"/>
          <w:sz w:val="20"/>
          <w:szCs w:val="20"/>
        </w:rPr>
        <w:t>CONDITIONS DE LICENCE ET/OU DROITS D’UTILISATION SUPPLÉMENTAIRES.</w:t>
      </w:r>
    </w:p>
    <w:p w:rsidR="00B65AD9" w:rsidRPr="00A555E7" w:rsidRDefault="00B65AD9">
      <w:pPr>
        <w:pStyle w:val="Heading2"/>
        <w:widowControl w:val="0"/>
        <w:ind w:hanging="360"/>
      </w:pPr>
      <w:r>
        <w:rPr>
          <w:rFonts w:eastAsia="SimSun"/>
          <w:sz w:val="20"/>
          <w:szCs w:val="20"/>
        </w:rPr>
        <w:t xml:space="preserve">Licences d’Accès Client (« Client Access Licenses » ou « CAL ») non requises pour l’accès. </w:t>
      </w:r>
      <w:r>
        <w:rPr>
          <w:rFonts w:eastAsia="SimSun"/>
          <w:b w:val="0"/>
          <w:sz w:val="20"/>
          <w:szCs w:val="20"/>
        </w:rPr>
        <w:t>Avec le modèle de licence par cœur, vous</w:t>
      </w:r>
      <w:r>
        <w:rPr>
          <w:rFonts w:eastAsia="SimSun"/>
          <w:sz w:val="20"/>
          <w:szCs w:val="20"/>
        </w:rPr>
        <w:t xml:space="preserve"> </w:t>
      </w:r>
      <w:r>
        <w:rPr>
          <w:rFonts w:eastAsia="SimSun"/>
          <w:b w:val="0"/>
          <w:bCs w:val="0"/>
          <w:sz w:val="20"/>
          <w:szCs w:val="20"/>
        </w:rPr>
        <w:t>n’avez pas besoin de CAL pour que les utilisateurs ou dispositifs accèdent aux instances du logiciel serveur.</w:t>
      </w:r>
    </w:p>
    <w:p w:rsidR="00F85219" w:rsidRPr="00A555E7" w:rsidRDefault="00C37FF1">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rsidR="00F85219" w:rsidRPr="00A555E7" w:rsidRDefault="00C37FF1">
      <w:pPr>
        <w:pStyle w:val="Bullet3"/>
        <w:widowControl w:val="0"/>
      </w:pPr>
      <w:r>
        <w:rPr>
          <w:rFonts w:eastAsia="SimSun"/>
          <w:sz w:val="20"/>
          <w:szCs w:val="20"/>
        </w:rPr>
        <w:t>regrouper les connexions,</w:t>
      </w:r>
    </w:p>
    <w:p w:rsidR="00F85219" w:rsidRPr="00A555E7" w:rsidRDefault="00C37FF1">
      <w:pPr>
        <w:pStyle w:val="Bullet3"/>
        <w:widowControl w:val="0"/>
      </w:pPr>
      <w:r>
        <w:rPr>
          <w:rFonts w:eastAsia="SimSun"/>
          <w:sz w:val="20"/>
          <w:szCs w:val="20"/>
        </w:rPr>
        <w:t>réacheminer l’information ou</w:t>
      </w:r>
    </w:p>
    <w:p w:rsidR="00F85219" w:rsidRPr="00A555E7" w:rsidRDefault="00C37FF1">
      <w:pPr>
        <w:pStyle w:val="Bullet3"/>
        <w:widowControl w:val="0"/>
      </w:pPr>
      <w:r>
        <w:rPr>
          <w:rFonts w:eastAsia="SimSun"/>
          <w:sz w:val="20"/>
          <w:szCs w:val="20"/>
        </w:rPr>
        <w:t>réduire le nombre de dispositifs ou d’utilisateurs qui accèdent directement au logiciel ou qui l’utilisent</w:t>
      </w:r>
    </w:p>
    <w:p w:rsidR="00F85219" w:rsidRPr="00A555E7" w:rsidRDefault="00C37FF1">
      <w:pPr>
        <w:pStyle w:val="Body2"/>
        <w:widowControl w:val="0"/>
      </w:pPr>
      <w:r>
        <w:rPr>
          <w:rFonts w:eastAsia="SimSun"/>
          <w:sz w:val="20"/>
          <w:szCs w:val="20"/>
        </w:rPr>
        <w:t>(parfois également appelé matériel ou logiciel de « multiplexage » ou de « concentration »), ne réduit pas le nombre de licences de tout type dont vous avez besoin.</w:t>
      </w:r>
    </w:p>
    <w:p w:rsidR="00F85219" w:rsidRPr="00A555E7" w:rsidRDefault="00C37FF1">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1526DF" w:rsidRPr="00A555E7" w:rsidRDefault="001526DF" w:rsidP="001526DF">
      <w:pPr>
        <w:pStyle w:val="Heading2"/>
        <w:widowControl w:val="0"/>
        <w:ind w:hanging="360"/>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de OM. Les conditions de licence pour OM s’appliquent à l’utilisation des Management Packs OM.</w:t>
      </w:r>
    </w:p>
    <w:p w:rsidR="00F85219" w:rsidRPr="00A555E7" w:rsidRDefault="00C37FF1">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rsidR="00F85219" w:rsidRPr="00A555E7" w:rsidRDefault="00C37FF1">
      <w:pPr>
        <w:pStyle w:val="Heading2"/>
        <w:widowControl w:val="0"/>
      </w:pPr>
      <w:r>
        <w:rPr>
          <w:rFonts w:eastAsia="SimSun"/>
          <w:sz w:val="20"/>
          <w:szCs w:val="20"/>
        </w:rPr>
        <w:t xml:space="preserve">Code distribuable. </w:t>
      </w:r>
      <w:r>
        <w:rPr>
          <w:rFonts w:eastAsia="SimSun"/>
          <w:b w:val="0"/>
          <w:bCs w:val="0"/>
          <w:sz w:val="20"/>
          <w:szCs w:val="20"/>
        </w:rPr>
        <w:t>Le logiciel contient du code que vous êtes autorisé à distribuer dans des programmes que vous développez, sous réserve des conditions ci-après.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Droit d’utilisation et de distribution. </w:t>
      </w:r>
      <w:r>
        <w:rPr>
          <w:rFonts w:eastAsia="SimSun"/>
          <w:b w:val="0"/>
          <w:sz w:val="20"/>
          <w:szCs w:val="20"/>
        </w:rPr>
        <w:t>Le code et les fichiers texte répertoriés ci-après constituent le « Code distribuable ».</w:t>
      </w:r>
    </w:p>
    <w:p w:rsidR="00F85219" w:rsidRPr="00A555E7" w:rsidRDefault="00C37FF1">
      <w:pPr>
        <w:pStyle w:val="Bullet4Underlined"/>
        <w:widowControl w:val="0"/>
      </w:pPr>
      <w:r>
        <w:rPr>
          <w:rFonts w:eastAsia="SimSun"/>
          <w:sz w:val="20"/>
          <w:szCs w:val="20"/>
        </w:rPr>
        <w:t>Code Échantillon</w:t>
      </w:r>
      <w:r>
        <w:rPr>
          <w:rFonts w:eastAsia="SimSun"/>
          <w:sz w:val="20"/>
          <w:szCs w:val="20"/>
          <w:u w:val="none"/>
        </w:rPr>
        <w:t>. Vous êtes autorisé à modifier, copier et distribuer les versions en code source et objet du « code échantillon ».</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Distribution par des tiers</w:t>
      </w:r>
      <w:r>
        <w:rPr>
          <w:rFonts w:eastAsia="SimSun"/>
          <w:sz w:val="20"/>
          <w:szCs w:val="20"/>
          <w:u w:val="none"/>
        </w:rPr>
        <w:t>. Vous pouvez autoriser les distributeurs de vos programmes à copier et à distribuer le Code distribuable en tant que partie intégrante de ces programmes.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Conditions de distribution. </w:t>
      </w:r>
      <w:r>
        <w:rPr>
          <w:rFonts w:eastAsia="SimSun"/>
          <w:b w:val="0"/>
          <w:sz w:val="20"/>
          <w:szCs w:val="20"/>
        </w:rPr>
        <w:t>Pour tout Code distribuable que vous distribuez, vous devez :</w:t>
      </w:r>
    </w:p>
    <w:p w:rsidR="00F85219" w:rsidRPr="00A555E7" w:rsidRDefault="00C37FF1">
      <w:pPr>
        <w:pStyle w:val="Bullet4"/>
        <w:widowControl w:val="0"/>
      </w:pPr>
      <w:r>
        <w:rPr>
          <w:rFonts w:eastAsia="SimSun"/>
          <w:sz w:val="20"/>
          <w:szCs w:val="20"/>
        </w:rPr>
        <w:tab/>
        <w:t>y ajouter des fonctionnalités importantes et principales au sein de vos programmes,</w:t>
      </w:r>
    </w:p>
    <w:p w:rsidR="00F85219" w:rsidRPr="00A555E7" w:rsidRDefault="00C37FF1" w:rsidP="001526DF">
      <w:pPr>
        <w:pStyle w:val="Bullet4"/>
        <w:widowControl w:val="0"/>
      </w:pPr>
      <w:r>
        <w:rPr>
          <w:rFonts w:eastAsia="SimSun"/>
          <w:sz w:val="20"/>
          <w:szCs w:val="20"/>
        </w:rPr>
        <w:tab/>
      </w:r>
      <w:r>
        <w:rPr>
          <w:rFonts w:eastAsia="SimSun"/>
          <w:sz w:val="20"/>
          <w:szCs w:val="20"/>
        </w:rPr>
        <w:tab/>
        <w:t>exiger que les distributeurs et les utilisateurs finaux externes acceptent les conditions qui protègent le Code distribuable au moins autant que le présent contrat ;</w:t>
      </w:r>
    </w:p>
    <w:p w:rsidR="00F85219" w:rsidRPr="00A555E7" w:rsidRDefault="00C37FF1">
      <w:pPr>
        <w:pStyle w:val="Bullet4"/>
        <w:widowControl w:val="0"/>
      </w:pPr>
      <w:r>
        <w:rPr>
          <w:rFonts w:eastAsia="SimSun"/>
          <w:sz w:val="20"/>
          <w:szCs w:val="20"/>
        </w:rPr>
        <w:tab/>
        <w:t>afficher votre propre mention de droits d’auteur valable dans vos programmes ; et</w:t>
      </w:r>
    </w:p>
    <w:p w:rsidR="00F85219" w:rsidRPr="00A555E7" w:rsidRDefault="00C37FF1">
      <w:pPr>
        <w:pStyle w:val="Bullet4"/>
        <w:widowControl w:val="0"/>
      </w:pPr>
      <w:r>
        <w:rPr>
          <w:rFonts w:eastAsia="SimSun"/>
          <w:sz w:val="20"/>
          <w:szCs w:val="20"/>
        </w:rPr>
        <w:tab/>
        <w:t>garantir et défendre Microsoft contre toute réclamation, y compris pour les honoraires d’avocats, qui résulterait de la distribution ou l’utilisation de vos programmes.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Restrictions de distribution. </w:t>
      </w:r>
      <w:r>
        <w:rPr>
          <w:rFonts w:eastAsia="SimSun"/>
          <w:b w:val="0"/>
          <w:sz w:val="20"/>
          <w:szCs w:val="20"/>
        </w:rPr>
        <w:t>Vous n’êtes pas autorisé :</w:t>
      </w:r>
    </w:p>
    <w:p w:rsidR="00F85219" w:rsidRPr="00A555E7" w:rsidRDefault="00C37FF1">
      <w:pPr>
        <w:pStyle w:val="Bullet4"/>
        <w:widowControl w:val="0"/>
      </w:pPr>
      <w:r>
        <w:rPr>
          <w:rFonts w:eastAsia="SimSun"/>
          <w:sz w:val="20"/>
          <w:szCs w:val="20"/>
        </w:rPr>
        <w:tab/>
        <w:t>modifier toute mention de droits d’auteur, de marques ou de droits de propriété industrielle pouvant figurer dans le Code distribuable,</w:t>
      </w:r>
    </w:p>
    <w:p w:rsidR="00F85219" w:rsidRPr="00A555E7" w:rsidRDefault="00C37FF1">
      <w:pPr>
        <w:pStyle w:val="Bullet4"/>
        <w:widowControl w:val="0"/>
      </w:pPr>
      <w:r>
        <w:rPr>
          <w:rFonts w:eastAsia="SimSun"/>
          <w:sz w:val="20"/>
          <w:szCs w:val="20"/>
        </w:rPr>
        <w:tab/>
        <w:t>utiliser les marques de Microsoft dans les noms de vos programmes ou d’une façon qui suggère que vos programmes sont fournis ou recommandés par Microsoft ;</w:t>
      </w:r>
    </w:p>
    <w:p w:rsidR="00F85219" w:rsidRPr="00A555E7" w:rsidRDefault="00C37FF1">
      <w:pPr>
        <w:pStyle w:val="Bullet4"/>
        <w:widowControl w:val="0"/>
      </w:pPr>
      <w:r>
        <w:rPr>
          <w:rFonts w:eastAsia="SimSun"/>
          <w:sz w:val="20"/>
          <w:szCs w:val="20"/>
        </w:rPr>
        <w:tab/>
        <w:t>distribuer tout Code Distribuable en vue d’une exécution sur toute plateforme autre que la plateforme Windows ;</w:t>
      </w:r>
    </w:p>
    <w:p w:rsidR="00F85219" w:rsidRPr="00A555E7" w:rsidRDefault="00C37FF1">
      <w:pPr>
        <w:pStyle w:val="Bullet4"/>
        <w:widowControl w:val="0"/>
      </w:pPr>
      <w:r>
        <w:rPr>
          <w:rFonts w:eastAsia="SimSun"/>
          <w:sz w:val="20"/>
          <w:szCs w:val="20"/>
        </w:rPr>
        <w:tab/>
        <w:t>inclure le Code distribuable dans des programmes malveillants, trompeurs ou interdits par la loi ; ou</w:t>
      </w:r>
    </w:p>
    <w:p w:rsidR="00F85219" w:rsidRPr="00A555E7" w:rsidRDefault="00C37FF1">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F85219" w:rsidRPr="00A555E7" w:rsidRDefault="00C37FF1">
      <w:pPr>
        <w:pStyle w:val="Bullet5"/>
        <w:widowControl w:val="0"/>
      </w:pPr>
      <w:r>
        <w:rPr>
          <w:rFonts w:eastAsia="SimSun"/>
          <w:sz w:val="20"/>
          <w:szCs w:val="20"/>
        </w:rPr>
        <w:t>le code soit divulgué ou distribué sous forme de code source, ou</w:t>
      </w:r>
    </w:p>
    <w:p w:rsidR="00F85219" w:rsidRPr="00A555E7" w:rsidRDefault="00C37FF1">
      <w:pPr>
        <w:pStyle w:val="Bullet5"/>
        <w:widowControl w:val="0"/>
      </w:pPr>
      <w:r>
        <w:rPr>
          <w:rFonts w:eastAsia="SimSun"/>
          <w:sz w:val="20"/>
          <w:szCs w:val="20"/>
        </w:rPr>
        <w:t>d’autres personnes aient le droit de le modifier.</w:t>
      </w:r>
    </w:p>
    <w:p w:rsidR="00F85219" w:rsidRPr="00A555E7" w:rsidRDefault="00C37FF1">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w:t>
      </w:r>
    </w:p>
    <w:p w:rsidR="00F85219" w:rsidRPr="00616216" w:rsidRDefault="00C37FF1">
      <w:pPr>
        <w:pStyle w:val="Heading2"/>
        <w:widowControl w:val="0"/>
        <w:rPr>
          <w:sz w:val="20"/>
          <w:szCs w:val="20"/>
        </w:rPr>
      </w:pPr>
      <w:r w:rsidRPr="00616216">
        <w:rPr>
          <w:rFonts w:eastAsia="SimSun"/>
          <w:sz w:val="20"/>
          <w:szCs w:val="20"/>
        </w:rPr>
        <w:t xml:space="preserve">Consentement pour les services Internet. </w:t>
      </w:r>
      <w:r w:rsidRPr="00616216">
        <w:rPr>
          <w:rFonts w:eastAsia="SimSun"/>
          <w:b w:val="0"/>
          <w:bCs w:val="0"/>
          <w:sz w:val="20"/>
          <w:szCs w:val="20"/>
        </w:rPr>
        <w:t xml:space="preserve">La fonctionnalité du logiciel décrite ci-après et dans la Déclaration relative aux données personnelles du Service de rapport d’erreurs de Microsoft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w:t>
      </w:r>
      <w:hyperlink r:id="rId13" w:history="1">
        <w:r w:rsidRPr="00616216">
          <w:rPr>
            <w:rStyle w:val="Hyperlink"/>
            <w:rFonts w:eastAsia="SimSun" w:cs="Tahoma"/>
            <w:b w:val="0"/>
            <w:bCs w:val="0"/>
            <w:sz w:val="20"/>
            <w:szCs w:val="20"/>
          </w:rPr>
          <w:t>http://oca.microsoft.com/en/dcp20.asp</w:t>
        </w:r>
      </w:hyperlink>
      <w:r w:rsidRPr="00616216">
        <w:rPr>
          <w:rFonts w:eastAsia="SimSun"/>
          <w:b w:val="0"/>
          <w:bCs w:val="0"/>
          <w:sz w:val="20"/>
          <w:szCs w:val="20"/>
        </w:rPr>
        <w:t xml:space="preserve">. </w:t>
      </w:r>
      <w:r w:rsidRPr="00616216">
        <w:rPr>
          <w:rFonts w:eastAsia="SimSun"/>
          <w:sz w:val="20"/>
          <w:szCs w:val="20"/>
        </w:rPr>
        <w:t>En utilisant</w:t>
      </w:r>
      <w:r w:rsidRPr="00616216">
        <w:rPr>
          <w:rFonts w:eastAsia="SimSun"/>
          <w:b w:val="0"/>
          <w:bCs w:val="0"/>
          <w:sz w:val="20"/>
          <w:szCs w:val="20"/>
        </w:rPr>
        <w:t xml:space="preserve"> </w:t>
      </w:r>
      <w:r w:rsidRPr="00616216">
        <w:rPr>
          <w:rFonts w:eastAsia="SimSun"/>
          <w:sz w:val="20"/>
          <w:szCs w:val="20"/>
        </w:rPr>
        <w:t>cette fonctionnalité, vous consentez à la transmission de ces informations.</w:t>
      </w:r>
      <w:r w:rsidRPr="00616216">
        <w:rPr>
          <w:rFonts w:eastAsia="SimSun"/>
          <w:b w:val="0"/>
          <w:bCs w:val="0"/>
          <w:sz w:val="20"/>
          <w:szCs w:val="20"/>
        </w:rPr>
        <w:t xml:space="preserve"> Microsoft n’utilise pas ces informations pour vous identifier ou vous contacter.</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Données Informatiques</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Service de rapport d’erreurs Microsoft</w:t>
      </w:r>
      <w:r>
        <w:rPr>
          <w:rFonts w:eastAsia="SimSun"/>
          <w:sz w:val="20"/>
          <w:szCs w:val="20"/>
          <w:u w:val="none"/>
        </w:rPr>
        <w:t>. Cette fonctionnalité aide Microsoft et les partenaires Windows à diagnostiquer et résoudre les problèmes que vous pouvez rencontrer en utilisant les logiciels. Nous ne trouvons pas toujours des solutions à tous les problèmes que vous nous communiquez, mais le cas échéant, nous fournissons les solutions sous forme de procédures à effectuer ou de mises à jour à installer. Lors du processus d’installation et de configuration, la fonctionnalité Microsoft Error Reporting Service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rsidR="00F85219" w:rsidRPr="00BC7030" w:rsidRDefault="00C37FF1">
      <w:pPr>
        <w:pStyle w:val="Heading1"/>
        <w:widowControl w:val="0"/>
        <w:rPr>
          <w:sz w:val="20"/>
          <w:szCs w:val="20"/>
        </w:rPr>
      </w:pPr>
      <w:r w:rsidRPr="00BC7030">
        <w:rPr>
          <w:rFonts w:eastAsia="SimSun"/>
          <w:sz w:val="20"/>
          <w:szCs w:val="20"/>
        </w:rPr>
        <w:t>LOGICIEL .NET FRAMEWORK</w:t>
      </w:r>
      <w:r w:rsidR="00D832DD" w:rsidRPr="00BC7030">
        <w:rPr>
          <w:rFonts w:eastAsia="SimSun"/>
          <w:sz w:val="20"/>
          <w:szCs w:val="20"/>
        </w:rPr>
        <w:t>.</w:t>
      </w:r>
      <w:r w:rsidRPr="00BC7030">
        <w:rPr>
          <w:rFonts w:eastAsia="SimSun"/>
          <w:sz w:val="20"/>
          <w:szCs w:val="20"/>
        </w:rPr>
        <w:t xml:space="preserve"> </w:t>
      </w:r>
      <w:r w:rsidRPr="00BC7030">
        <w:rPr>
          <w:rFonts w:eastAsia="SimSun"/>
          <w:b w:val="0"/>
          <w:bCs w:val="0"/>
          <w:sz w:val="20"/>
          <w:szCs w:val="20"/>
        </w:rPr>
        <w:t>Le logiciel intègre Microsoft .NET Framework. Ce logiciel fait partie de Windows. Les conditions de licence pour Windows s’appliquent à l’utilisation du logiciel .NET Framework.</w:t>
      </w:r>
    </w:p>
    <w:p w:rsidR="00F85219" w:rsidRPr="00BC7030" w:rsidRDefault="00C37FF1">
      <w:pPr>
        <w:pStyle w:val="Heading1"/>
        <w:widowControl w:val="0"/>
        <w:rPr>
          <w:sz w:val="20"/>
          <w:szCs w:val="20"/>
        </w:rPr>
      </w:pPr>
      <w:r w:rsidRPr="00BC7030">
        <w:rPr>
          <w:rFonts w:eastAsia="SimSun"/>
          <w:sz w:val="20"/>
          <w:szCs w:val="20"/>
        </w:rPr>
        <w:t xml:space="preserve">TESTS D’ÉVALUATION. </w:t>
      </w:r>
      <w:r w:rsidRPr="00BC7030">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F85219" w:rsidRPr="00BC7030" w:rsidRDefault="00C37FF1">
      <w:pPr>
        <w:pStyle w:val="Heading1"/>
        <w:widowControl w:val="0"/>
        <w:rPr>
          <w:sz w:val="20"/>
          <w:szCs w:val="20"/>
        </w:rPr>
      </w:pPr>
      <w:r w:rsidRPr="00BC7030">
        <w:rPr>
          <w:rFonts w:eastAsia="SimSun"/>
          <w:sz w:val="20"/>
          <w:szCs w:val="20"/>
        </w:rPr>
        <w:t xml:space="preserve">TESTS D’ÉVALUATION MICROSOFT .NET FRAMEWORK. </w:t>
      </w:r>
      <w:r w:rsidRPr="00BC7030">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14" w:anchor="%20TR-17-00653)%20ISVR%20-%20Dec%202016\go.microsoft.com\fwlink\?LinkID=66406" w:history="1">
        <w:r w:rsidRPr="00BC7030">
          <w:rPr>
            <w:rStyle w:val="Hyperlink"/>
            <w:rFonts w:eastAsia="SimSun" w:cs="Tahoma"/>
            <w:b w:val="0"/>
            <w:bCs w:val="0"/>
            <w:sz w:val="20"/>
            <w:szCs w:val="20"/>
          </w:rPr>
          <w:t>go.microsoft.com/fwlink/?LinkID=66406</w:t>
        </w:r>
      </w:hyperlink>
      <w:r w:rsidRPr="00BC7030">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15" w:anchor="%20TR-17-00653)%20ISVR%20-%20Dec%202016\go.microsoft.com\fwlink\?LinkID=66406" w:history="1">
        <w:r w:rsidRPr="00BC7030">
          <w:rPr>
            <w:rStyle w:val="Hyperlink"/>
            <w:rFonts w:eastAsia="SimSun" w:cs="Tahoma"/>
            <w:b w:val="0"/>
            <w:bCs w:val="0"/>
            <w:sz w:val="20"/>
            <w:szCs w:val="20"/>
          </w:rPr>
          <w:t>go.microsoft.com/fwlink/?LinkID=66406</w:t>
        </w:r>
      </w:hyperlink>
      <w:r w:rsidRPr="00BC7030">
        <w:rPr>
          <w:rFonts w:eastAsia="SimSun"/>
          <w:b w:val="0"/>
          <w:bCs w:val="0"/>
          <w:sz w:val="20"/>
          <w:szCs w:val="20"/>
        </w:rPr>
        <w:t>.</w:t>
      </w:r>
    </w:p>
    <w:p w:rsidR="00F85219" w:rsidRPr="00BC7030" w:rsidRDefault="00C37FF1">
      <w:pPr>
        <w:pStyle w:val="Heading1"/>
        <w:widowControl w:val="0"/>
        <w:rPr>
          <w:sz w:val="20"/>
          <w:szCs w:val="20"/>
        </w:rPr>
      </w:pPr>
      <w:r w:rsidRPr="00BC7030">
        <w:rPr>
          <w:rFonts w:eastAsia="SimSun"/>
          <w:sz w:val="20"/>
          <w:szCs w:val="20"/>
        </w:rPr>
        <w:t xml:space="preserve">CHAMP D’APPLICATION DE LA LICENCE. </w:t>
      </w:r>
      <w:r w:rsidRPr="00BC7030">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85219" w:rsidRPr="00A555E7" w:rsidRDefault="00C37FF1">
      <w:pPr>
        <w:pStyle w:val="Bullet2"/>
        <w:widowControl w:val="0"/>
      </w:pPr>
      <w:r>
        <w:rPr>
          <w:rFonts w:eastAsia="SimSun"/>
          <w:sz w:val="20"/>
          <w:szCs w:val="20"/>
        </w:rPr>
        <w:t>à contourner les restrictions techniques contenues dans le logiciel ;</w:t>
      </w:r>
    </w:p>
    <w:p w:rsidR="00F85219" w:rsidRPr="00A555E7" w:rsidRDefault="00C37FF1">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F85219" w:rsidRPr="00A555E7" w:rsidRDefault="00C37FF1">
      <w:pPr>
        <w:pStyle w:val="Bullet2"/>
        <w:widowControl w:val="0"/>
      </w:pPr>
      <w:r>
        <w:rPr>
          <w:rFonts w:eastAsia="SimSun"/>
          <w:sz w:val="20"/>
          <w:szCs w:val="20"/>
        </w:rPr>
        <w:t>à effectuer plus de copies du logiciel que ce qui n’est autorisé dans le présent contrat ou par la réglementation applicable, nonobstant la présente limitation,</w:t>
      </w:r>
    </w:p>
    <w:p w:rsidR="00F85219" w:rsidRPr="00A555E7" w:rsidRDefault="00C37FF1">
      <w:pPr>
        <w:pStyle w:val="Bullet2"/>
        <w:widowControl w:val="0"/>
      </w:pPr>
      <w:r>
        <w:rPr>
          <w:rFonts w:eastAsia="SimSun"/>
          <w:sz w:val="20"/>
          <w:szCs w:val="20"/>
        </w:rPr>
        <w:t>publier le logiciel en vue d’une reproduction par autrui ;</w:t>
      </w:r>
    </w:p>
    <w:p w:rsidR="00F85219" w:rsidRPr="00A555E7" w:rsidRDefault="00C37FF1">
      <w:pPr>
        <w:pStyle w:val="Bullet2"/>
        <w:widowControl w:val="0"/>
      </w:pPr>
      <w:r>
        <w:rPr>
          <w:rFonts w:eastAsia="SimSun"/>
          <w:sz w:val="20"/>
          <w:szCs w:val="20"/>
        </w:rPr>
        <w:t>louer ou prêter le logiciel ; ou</w:t>
      </w:r>
    </w:p>
    <w:p w:rsidR="00F85219" w:rsidRPr="00A555E7" w:rsidRDefault="00C37FF1">
      <w:pPr>
        <w:pStyle w:val="Bullet2"/>
        <w:widowControl w:val="0"/>
      </w:pPr>
      <w:r>
        <w:rPr>
          <w:rFonts w:eastAsia="SimSun"/>
          <w:sz w:val="20"/>
          <w:szCs w:val="20"/>
        </w:rPr>
        <w:t>utiliser le logiciel en association avec des services d’hébergement commercial.</w:t>
      </w:r>
    </w:p>
    <w:p w:rsidR="00F85219" w:rsidRPr="00A555E7" w:rsidRDefault="00C37FF1">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F85219" w:rsidRPr="00460AB8" w:rsidRDefault="00C37FF1">
      <w:pPr>
        <w:pStyle w:val="Heading1"/>
        <w:widowControl w:val="0"/>
        <w:rPr>
          <w:sz w:val="20"/>
          <w:szCs w:val="20"/>
        </w:rPr>
      </w:pPr>
      <w:r w:rsidRPr="00460AB8">
        <w:rPr>
          <w:rFonts w:eastAsia="SimSun"/>
          <w:sz w:val="20"/>
          <w:szCs w:val="20"/>
        </w:rPr>
        <w:t xml:space="preserve">AUTRES VERSIONS. </w:t>
      </w:r>
      <w:r w:rsidRPr="00460AB8">
        <w:rPr>
          <w:rFonts w:eastAsia="SimSun"/>
          <w:b w:val="0"/>
          <w:bCs w:val="0"/>
          <w:sz w:val="20"/>
          <w:szCs w:val="20"/>
        </w:rPr>
        <w:t>Le logiciel peut intégrer plusieurs versions, telles que les versions 32 bits et 64 bits. Vous ne pouvez utiliser qu’une seule version à la fois.</w:t>
      </w:r>
    </w:p>
    <w:p w:rsidR="00F85219" w:rsidRPr="00460AB8" w:rsidRDefault="00C37FF1">
      <w:pPr>
        <w:pStyle w:val="Heading1"/>
        <w:widowControl w:val="0"/>
        <w:rPr>
          <w:sz w:val="20"/>
          <w:szCs w:val="20"/>
        </w:rPr>
      </w:pPr>
      <w:r w:rsidRPr="00460AB8">
        <w:rPr>
          <w:rFonts w:eastAsia="SimSun"/>
          <w:sz w:val="20"/>
          <w:szCs w:val="20"/>
        </w:rPr>
        <w:t xml:space="preserve">COPIE DE SAUVEGARDE. </w:t>
      </w:r>
      <w:r w:rsidRPr="00460AB8">
        <w:rPr>
          <w:rFonts w:eastAsia="SimSun"/>
          <w:b w:val="0"/>
          <w:bCs w:val="0"/>
          <w:sz w:val="20"/>
          <w:szCs w:val="20"/>
        </w:rPr>
        <w:t>Vous êtes autorisé à effectuer une (1) copie de sauvegarde du support du logiciel. Vous ne pouvez l’utiliser que dans le but de créer des instances du logiciel.</w:t>
      </w:r>
    </w:p>
    <w:p w:rsidR="00F85219" w:rsidRPr="00460AB8" w:rsidRDefault="00C37FF1">
      <w:pPr>
        <w:pStyle w:val="Heading1"/>
        <w:widowControl w:val="0"/>
        <w:rPr>
          <w:sz w:val="20"/>
          <w:szCs w:val="20"/>
        </w:rPr>
      </w:pPr>
      <w:r w:rsidRPr="00460AB8">
        <w:rPr>
          <w:rFonts w:eastAsia="SimSun"/>
          <w:sz w:val="20"/>
          <w:szCs w:val="20"/>
        </w:rPr>
        <w:t xml:space="preserve">DOCUMENTATION. </w:t>
      </w:r>
      <w:r w:rsidRPr="00460AB8">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F85219" w:rsidRPr="00460AB8" w:rsidRDefault="00C37FF1">
      <w:pPr>
        <w:pStyle w:val="Heading1"/>
        <w:widowControl w:val="0"/>
        <w:rPr>
          <w:sz w:val="20"/>
          <w:szCs w:val="20"/>
        </w:rPr>
      </w:pPr>
      <w:r w:rsidRPr="00460AB8">
        <w:rPr>
          <w:rFonts w:eastAsia="SimSun"/>
          <w:sz w:val="20"/>
          <w:szCs w:val="20"/>
        </w:rPr>
        <w:t xml:space="preserve">LOGICIEL EN REVENTE INTERDITE (« Not for Resale » ou « NFR »). </w:t>
      </w:r>
      <w:r w:rsidRPr="00460AB8">
        <w:rPr>
          <w:rFonts w:eastAsia="SimSun"/>
          <w:b w:val="0"/>
          <w:bCs w:val="0"/>
          <w:sz w:val="20"/>
          <w:szCs w:val="20"/>
        </w:rPr>
        <w:t>Vous n’êtes pas autorisé à vendre un logiciel portant la mention de revente interdite (« Not for Resale » ou « NFR »).</w:t>
      </w:r>
    </w:p>
    <w:p w:rsidR="00F85219" w:rsidRPr="00460AB8" w:rsidRDefault="00C37FF1">
      <w:pPr>
        <w:pStyle w:val="Heading1"/>
        <w:widowControl w:val="0"/>
        <w:rPr>
          <w:sz w:val="20"/>
          <w:szCs w:val="20"/>
        </w:rPr>
      </w:pPr>
      <w:r w:rsidRPr="00460AB8">
        <w:rPr>
          <w:rFonts w:eastAsia="SimSun"/>
          <w:sz w:val="20"/>
          <w:szCs w:val="20"/>
        </w:rPr>
        <w:t xml:space="preserve">LOGICIEL EN VERSION ÉDUCATION (« Academic Edition » ou « AE »). </w:t>
      </w:r>
      <w:r w:rsidRPr="00460AB8">
        <w:rPr>
          <w:rFonts w:eastAsia="SimSun"/>
          <w:b w:val="0"/>
          <w:bCs w:val="0"/>
          <w:sz w:val="20"/>
          <w:szCs w:val="20"/>
        </w:rPr>
        <w:t xml:space="preserve">Pour utiliser un logiciel portant la mention « Version Éducation » ou « AE », vous devez avoir la qualité d’« Utilisateur Éducation Autorisé ». Si vous ne savez pas si vous êtes un Utilisateur Éducation Autorisé, reportez-vous au site </w:t>
      </w:r>
      <w:hyperlink r:id="rId16" w:history="1">
        <w:r w:rsidRPr="00460AB8">
          <w:rPr>
            <w:rStyle w:val="Hyperlink"/>
            <w:rFonts w:eastAsia="SimSun" w:cs="Tahoma"/>
            <w:b w:val="0"/>
            <w:bCs w:val="0"/>
            <w:sz w:val="20"/>
            <w:szCs w:val="20"/>
          </w:rPr>
          <w:t>www.microsoft.com/education</w:t>
        </w:r>
      </w:hyperlink>
      <w:r w:rsidRPr="00460AB8">
        <w:rPr>
          <w:rFonts w:eastAsia="SimSun"/>
          <w:b w:val="0"/>
          <w:bCs w:val="0"/>
          <w:sz w:val="20"/>
          <w:szCs w:val="20"/>
        </w:rPr>
        <w:t>.</w:t>
      </w:r>
    </w:p>
    <w:p w:rsidR="00F85219" w:rsidRPr="00460AB8" w:rsidRDefault="00C37FF1">
      <w:pPr>
        <w:pStyle w:val="Heading1"/>
        <w:widowControl w:val="0"/>
        <w:rPr>
          <w:sz w:val="20"/>
          <w:szCs w:val="20"/>
        </w:rPr>
      </w:pPr>
      <w:r w:rsidRPr="00460AB8">
        <w:rPr>
          <w:rFonts w:eastAsia="SimSun"/>
          <w:sz w:val="20"/>
          <w:szCs w:val="20"/>
        </w:rPr>
        <w:t xml:space="preserve">MISE À JOUR. </w:t>
      </w:r>
      <w:r w:rsidRPr="00460AB8">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F85219" w:rsidRPr="00460AB8" w:rsidRDefault="00C37FF1">
      <w:pPr>
        <w:pStyle w:val="Heading1Unbold"/>
        <w:widowControl w:val="0"/>
        <w:spacing w:before="120" w:after="120"/>
        <w:rPr>
          <w:sz w:val="20"/>
          <w:szCs w:val="20"/>
        </w:rPr>
      </w:pPr>
      <w:r w:rsidRPr="00460AB8">
        <w:rPr>
          <w:rFonts w:eastAsia="SimSun"/>
          <w:b/>
          <w:bCs/>
          <w:sz w:val="20"/>
          <w:szCs w:val="20"/>
        </w:rPr>
        <w:t>TRANSFERT À UN TIERS.</w:t>
      </w:r>
      <w:r w:rsidRPr="00460AB8">
        <w:rPr>
          <w:rFonts w:eastAsia="SimSun"/>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rsidR="00F85219" w:rsidRPr="00460AB8" w:rsidRDefault="00C37FF1">
      <w:pPr>
        <w:pStyle w:val="Heading1"/>
        <w:widowControl w:val="0"/>
        <w:rPr>
          <w:sz w:val="20"/>
          <w:szCs w:val="20"/>
        </w:rPr>
      </w:pPr>
      <w:r w:rsidRPr="00460AB8">
        <w:rPr>
          <w:rFonts w:eastAsia="SimSun"/>
          <w:sz w:val="20"/>
          <w:szCs w:val="20"/>
        </w:rPr>
        <w:t xml:space="preserve">RESTRICTIONS À L’EXPORTATION. </w:t>
      </w:r>
      <w:r w:rsidRPr="00460AB8">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460AB8">
        <w:rPr>
          <w:rStyle w:val="Hyperlink"/>
          <w:rFonts w:eastAsia="SimSun" w:cs="Tahoma"/>
          <w:b w:val="0"/>
          <w:bCs w:val="0"/>
          <w:color w:val="auto"/>
          <w:sz w:val="20"/>
          <w:szCs w:val="20"/>
          <w:u w:val="none"/>
        </w:rPr>
        <w:t>www.microsoft.com/exporting</w:t>
      </w:r>
      <w:r w:rsidRPr="00460AB8">
        <w:rPr>
          <w:rFonts w:eastAsia="SimSun"/>
          <w:b w:val="0"/>
          <w:bCs w:val="0"/>
          <w:sz w:val="20"/>
          <w:szCs w:val="20"/>
        </w:rPr>
        <w:t>.</w:t>
      </w:r>
    </w:p>
    <w:p w:rsidR="00F85219" w:rsidRPr="00460AB8" w:rsidRDefault="00C37FF1">
      <w:pPr>
        <w:pStyle w:val="Heading1"/>
        <w:widowControl w:val="0"/>
        <w:rPr>
          <w:sz w:val="20"/>
          <w:szCs w:val="20"/>
        </w:rPr>
      </w:pPr>
      <w:r w:rsidRPr="00460AB8">
        <w:rPr>
          <w:rFonts w:eastAsia="SimSun"/>
          <w:sz w:val="20"/>
          <w:szCs w:val="20"/>
        </w:rPr>
        <w:t xml:space="preserve">INTÉGRALITÉ DES ACCORDS. </w:t>
      </w:r>
      <w:r w:rsidRPr="00460AB8">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rsidR="00F85219" w:rsidRPr="00460AB8" w:rsidRDefault="00C37FF1">
      <w:pPr>
        <w:pStyle w:val="Heading1"/>
        <w:widowControl w:val="0"/>
        <w:rPr>
          <w:sz w:val="20"/>
          <w:szCs w:val="20"/>
        </w:rPr>
      </w:pPr>
      <w:r w:rsidRPr="00460AB8">
        <w:rPr>
          <w:rFonts w:eastAsia="SimSun"/>
          <w:sz w:val="20"/>
          <w:szCs w:val="20"/>
        </w:rPr>
        <w:t xml:space="preserve">EFFET JURIDIQUE. </w:t>
      </w:r>
      <w:r w:rsidRPr="00460AB8">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6A1E3E" w:rsidRPr="00460AB8" w:rsidRDefault="006A1E3E" w:rsidP="006A1E3E">
      <w:pPr>
        <w:pStyle w:val="Heading1"/>
        <w:widowControl w:val="0"/>
        <w:rPr>
          <w:sz w:val="20"/>
          <w:szCs w:val="20"/>
        </w:rPr>
      </w:pPr>
      <w:r w:rsidRPr="00460AB8">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A1E3E" w:rsidRPr="00460AB8" w:rsidRDefault="006A1E3E" w:rsidP="006A1E3E">
      <w:pPr>
        <w:pStyle w:val="Heading1"/>
        <w:widowControl w:val="0"/>
        <w:rPr>
          <w:sz w:val="20"/>
          <w:szCs w:val="20"/>
        </w:rPr>
      </w:pPr>
      <w:r w:rsidRPr="00460AB8">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6A1E3E" w:rsidRPr="00460AB8" w:rsidRDefault="006A1E3E" w:rsidP="006A1E3E">
      <w:pPr>
        <w:pStyle w:val="Heading1"/>
        <w:widowControl w:val="0"/>
        <w:rPr>
          <w:sz w:val="20"/>
          <w:szCs w:val="20"/>
        </w:rPr>
      </w:pPr>
      <w:r w:rsidRPr="00460AB8">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6A1E3E" w:rsidRPr="00460AB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4F6" w:rsidRDefault="00AE54F6">
      <w:pPr>
        <w:rPr>
          <w:rFonts w:cs="Times New Roman"/>
        </w:rPr>
      </w:pPr>
      <w:r>
        <w:rPr>
          <w:rFonts w:cs="Times New Roman"/>
        </w:rPr>
        <w:separator/>
      </w:r>
    </w:p>
  </w:endnote>
  <w:endnote w:type="continuationSeparator" w:id="0">
    <w:p w:rsidR="00AE54F6" w:rsidRDefault="00AE54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4F6" w:rsidRDefault="00AE54F6">
      <w:pPr>
        <w:rPr>
          <w:rFonts w:cs="Times New Roman"/>
        </w:rPr>
      </w:pPr>
      <w:r>
        <w:rPr>
          <w:rFonts w:cs="Times New Roman"/>
        </w:rPr>
        <w:separator/>
      </w:r>
    </w:p>
  </w:footnote>
  <w:footnote w:type="continuationSeparator" w:id="0">
    <w:p w:rsidR="00AE54F6" w:rsidRDefault="00AE54F6">
      <w:pPr>
        <w:rPr>
          <w:rFonts w:cs="Times New Roman"/>
        </w:rPr>
      </w:pPr>
      <w:r>
        <w:rPr>
          <w:rFonts w:cs="Times New Roman"/>
        </w:rPr>
        <w:continuationSeparator/>
      </w:r>
    </w:p>
  </w:footnote>
  <w:footnote w:id="1">
    <w:p w:rsidR="00443346" w:rsidRPr="00C55308" w:rsidRDefault="00443346" w:rsidP="00443346">
      <w:pPr>
        <w:pStyle w:val="Footnote"/>
      </w:pPr>
      <w:r w:rsidRPr="006F68DF">
        <w:rPr>
          <w:rStyle w:val="FootnoteReference"/>
          <w:b/>
          <w:bCs w:val="0"/>
        </w:rPr>
        <w:footnoteRef/>
      </w:r>
      <w:r>
        <w:t xml:space="preserve"> </w:t>
      </w:r>
      <w:r w:rsidRPr="00184C60">
        <w:rPr>
          <w:b/>
          <w:bCs w:val="0"/>
          <w:lang w:eastAsia="en-US" w:bidi="ar-SA"/>
        </w:rPr>
        <w:t>CONCÉDANT</w:t>
      </w:r>
      <w:r w:rsidRPr="00443346">
        <w:t xml:space="preserve"> </w:t>
      </w:r>
      <w:r w:rsidRPr="002D5C50">
        <w:rPr>
          <w:b/>
          <w:bCs w:val="0"/>
        </w:rPr>
        <w:t>:</w:t>
      </w:r>
      <w:r w:rsidRPr="00443346">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rsidR="002D5C50" w:rsidRPr="00184C60" w:rsidRDefault="002D5C50" w:rsidP="002D5C50">
      <w:pPr>
        <w:pStyle w:val="Footnote"/>
      </w:pPr>
      <w:r w:rsidRPr="006F68DF">
        <w:rPr>
          <w:rStyle w:val="FootnoteReference"/>
          <w:b/>
          <w:bCs w:val="0"/>
        </w:rPr>
        <w:footnoteRef/>
      </w:r>
      <w:r>
        <w:t xml:space="preserve"> </w:t>
      </w:r>
      <w:r w:rsidRPr="00184C60">
        <w:rPr>
          <w:b/>
          <w:lang w:eastAsia="en-US" w:bidi="ar-SA"/>
        </w:rPr>
        <w:t>CONCÉDANT</w:t>
      </w:r>
      <w:r w:rsidRPr="002D5C50">
        <w:t xml:space="preserve"> </w:t>
      </w:r>
      <w:r w:rsidRPr="00D31807">
        <w:rPr>
          <w:b/>
          <w:bCs w:val="0"/>
        </w:rPr>
        <w:t>:</w:t>
      </w:r>
      <w:r w:rsidRPr="002D5C50">
        <w:t xml:space="preserve"> Pour le logiciel en version éducation (« Version Éducation »</w:t>
      </w:r>
      <w:r w:rsidR="000742F6">
        <w:t>)</w:t>
      </w:r>
      <w:r w:rsidRPr="002D5C50">
        <w:t>, veuillez spécifier son nom, par exemple : Microsoft BizTalk Server 2016 Enterprise, Version Éducation.</w:t>
      </w:r>
    </w:p>
  </w:footnote>
  <w:footnote w:id="3">
    <w:p w:rsidR="009C377B" w:rsidRPr="00184C60" w:rsidRDefault="009C377B" w:rsidP="009C377B">
      <w:pPr>
        <w:pStyle w:val="Footnote"/>
      </w:pPr>
      <w:r w:rsidRPr="006F68DF">
        <w:rPr>
          <w:rStyle w:val="FootnoteReference"/>
          <w:b/>
          <w:bCs w:val="0"/>
        </w:rPr>
        <w:footnoteRef/>
      </w:r>
      <w:r>
        <w:t xml:space="preserve"> </w:t>
      </w:r>
      <w:r w:rsidRPr="00184C60">
        <w:rPr>
          <w:b/>
          <w:lang w:eastAsia="en-US" w:bidi="ar-SA"/>
        </w:rPr>
        <w:t>CONCÉDANT</w:t>
      </w:r>
      <w:r w:rsidRPr="009C377B">
        <w:t xml:space="preserve"> </w:t>
      </w:r>
      <w:r w:rsidRPr="00D31807">
        <w:rPr>
          <w:b/>
          <w:bCs w:val="0"/>
        </w:rPr>
        <w:t>:</w:t>
      </w:r>
      <w:r w:rsidRPr="009C377B">
        <w:t xml:space="preserve">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CD20384"/>
    <w:lvl w:ilvl="0" w:tplc="34C252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BB461B08"/>
    <w:lvl w:ilvl="0" w:tplc="61FED3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5C40758"/>
    <w:lvl w:ilvl="0" w:tplc="2460D3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8G9p6nXjxJfMkw8ZIK54HRlT2D5vHhVWMG5oGFjxSoefLwnAeAByW0uIXEzvKpwDgNzDqkW9AhDHS8wAk3ZHA==" w:salt="Z7UO/JP8nagZ3Zt036jTu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4B3"/>
    <w:rsid w:val="00024B28"/>
    <w:rsid w:val="00024CB8"/>
    <w:rsid w:val="000742F6"/>
    <w:rsid w:val="00097C52"/>
    <w:rsid w:val="000A1F9B"/>
    <w:rsid w:val="000F2E01"/>
    <w:rsid w:val="00101F4B"/>
    <w:rsid w:val="00102AEF"/>
    <w:rsid w:val="001526DF"/>
    <w:rsid w:val="00172947"/>
    <w:rsid w:val="00184C60"/>
    <w:rsid w:val="001A60ED"/>
    <w:rsid w:val="001D41B3"/>
    <w:rsid w:val="001F2AA9"/>
    <w:rsid w:val="0021029B"/>
    <w:rsid w:val="00230D3F"/>
    <w:rsid w:val="00241D84"/>
    <w:rsid w:val="002759A9"/>
    <w:rsid w:val="0029457A"/>
    <w:rsid w:val="002D5C50"/>
    <w:rsid w:val="00307E49"/>
    <w:rsid w:val="00312BCF"/>
    <w:rsid w:val="00326225"/>
    <w:rsid w:val="00333F1E"/>
    <w:rsid w:val="00356387"/>
    <w:rsid w:val="00356790"/>
    <w:rsid w:val="00384842"/>
    <w:rsid w:val="00391118"/>
    <w:rsid w:val="003D466C"/>
    <w:rsid w:val="00443346"/>
    <w:rsid w:val="004513A2"/>
    <w:rsid w:val="00452E40"/>
    <w:rsid w:val="00460AB8"/>
    <w:rsid w:val="0047704D"/>
    <w:rsid w:val="004930D5"/>
    <w:rsid w:val="004E1CF7"/>
    <w:rsid w:val="0053071B"/>
    <w:rsid w:val="00544A50"/>
    <w:rsid w:val="00545002"/>
    <w:rsid w:val="005A22F2"/>
    <w:rsid w:val="005B0E83"/>
    <w:rsid w:val="005C0CD6"/>
    <w:rsid w:val="005F1165"/>
    <w:rsid w:val="00616216"/>
    <w:rsid w:val="00625C53"/>
    <w:rsid w:val="00647166"/>
    <w:rsid w:val="006562F2"/>
    <w:rsid w:val="00674226"/>
    <w:rsid w:val="006753D8"/>
    <w:rsid w:val="00677820"/>
    <w:rsid w:val="006A1E3E"/>
    <w:rsid w:val="006B132B"/>
    <w:rsid w:val="006B3B55"/>
    <w:rsid w:val="006B5E18"/>
    <w:rsid w:val="006F68DF"/>
    <w:rsid w:val="00715A99"/>
    <w:rsid w:val="00740E87"/>
    <w:rsid w:val="00780C59"/>
    <w:rsid w:val="007F0C44"/>
    <w:rsid w:val="007F2030"/>
    <w:rsid w:val="00816919"/>
    <w:rsid w:val="008821C9"/>
    <w:rsid w:val="008856F2"/>
    <w:rsid w:val="008B136E"/>
    <w:rsid w:val="008E16EC"/>
    <w:rsid w:val="008E5709"/>
    <w:rsid w:val="009066A1"/>
    <w:rsid w:val="00907538"/>
    <w:rsid w:val="0091085E"/>
    <w:rsid w:val="0094700D"/>
    <w:rsid w:val="009573BE"/>
    <w:rsid w:val="00984C80"/>
    <w:rsid w:val="009B2B55"/>
    <w:rsid w:val="009C377B"/>
    <w:rsid w:val="00A33555"/>
    <w:rsid w:val="00A36E91"/>
    <w:rsid w:val="00A44565"/>
    <w:rsid w:val="00A555E7"/>
    <w:rsid w:val="00AB571B"/>
    <w:rsid w:val="00AE54F6"/>
    <w:rsid w:val="00B153D8"/>
    <w:rsid w:val="00B20580"/>
    <w:rsid w:val="00B350C4"/>
    <w:rsid w:val="00B65AD9"/>
    <w:rsid w:val="00B70F09"/>
    <w:rsid w:val="00B83CB8"/>
    <w:rsid w:val="00B9149D"/>
    <w:rsid w:val="00BB3F69"/>
    <w:rsid w:val="00BC7030"/>
    <w:rsid w:val="00C37FF1"/>
    <w:rsid w:val="00C55308"/>
    <w:rsid w:val="00C6237B"/>
    <w:rsid w:val="00C84C4B"/>
    <w:rsid w:val="00CA1C79"/>
    <w:rsid w:val="00CF7E5E"/>
    <w:rsid w:val="00D119C0"/>
    <w:rsid w:val="00D17BD3"/>
    <w:rsid w:val="00D31807"/>
    <w:rsid w:val="00D35010"/>
    <w:rsid w:val="00D65F09"/>
    <w:rsid w:val="00D82E45"/>
    <w:rsid w:val="00D832DD"/>
    <w:rsid w:val="00D9587D"/>
    <w:rsid w:val="00D9779A"/>
    <w:rsid w:val="00DA3613"/>
    <w:rsid w:val="00DC69FE"/>
    <w:rsid w:val="00DE78A7"/>
    <w:rsid w:val="00E310B1"/>
    <w:rsid w:val="00E3288C"/>
    <w:rsid w:val="00E4182C"/>
    <w:rsid w:val="00E4191E"/>
    <w:rsid w:val="00E941D0"/>
    <w:rsid w:val="00E97146"/>
    <w:rsid w:val="00EC350B"/>
    <w:rsid w:val="00EC5DCA"/>
    <w:rsid w:val="00F00B68"/>
    <w:rsid w:val="00F5278C"/>
    <w:rsid w:val="00F57AF1"/>
    <w:rsid w:val="00F65025"/>
    <w:rsid w:val="00F85219"/>
    <w:rsid w:val="00FA359F"/>
    <w:rsid w:val="00FE1D68"/>
    <w:rsid w:val="00FE57E8"/>
    <w:rsid w:val="00FE77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B790CA02-FAAF-4228-89CD-A48304F3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2017-01-27T19:58:00Z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